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Q1809-LE 150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4/3" Netzwerkkamera, Bullet, Tag/Nacht, 50-150mm, 8K, IP66/67,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All-in-One-Kamera mit 41 MP für sehr hohe Detailschärfe</w:t>
      </w:r>
    </w:p>
    <w:p>
      <w:pPr>
        <w:pStyle w:val="p2Style"/>
      </w:pPr>
      <w:r>
        <w:rPr>
          <w:rStyle w:val="textStyle"/>
        </w:rPr>
        <w:t xml:space="preserve">Sofort einsatzbereit und für den Außenbereich geeignet</w:t>
      </w:r>
    </w:p>
    <w:p>
      <w:pPr>
        <w:pStyle w:val="p2Style"/>
      </w:pPr>
      <w:r>
        <w:rPr>
          <w:rStyle w:val="textStyle"/>
        </w:rPr>
        <w:t xml:space="preserve">Ausgezeichnete Bildqualität in 8K</w:t>
      </w:r>
    </w:p>
    <w:p>
      <w:pPr>
        <w:pStyle w:val="p2Style"/>
      </w:pPr>
      <w:r>
        <w:rPr>
          <w:rStyle w:val="textStyle"/>
        </w:rPr>
        <w:t xml:space="preserve">Auflösung 7424x5568 in 4:3, 7680x4320 in 16:9</w:t>
      </w:r>
    </w:p>
    <w:p>
      <w:pPr>
        <w:pStyle w:val="p2Style"/>
      </w:pPr>
      <w:r>
        <w:rPr>
          <w:rStyle w:val="textStyle"/>
        </w:rPr>
        <w:t xml:space="preserve">Sehr lichtempfindlicher 4/3" Sensor</w:t>
      </w:r>
    </w:p>
    <w:p>
      <w:pPr>
        <w:pStyle w:val="p2Style"/>
      </w:pPr>
      <w:r>
        <w:rPr>
          <w:rStyle w:val="textStyle"/>
        </w:rPr>
        <w:t xml:space="preserve">Sehr hohe Detailschärfe auf große Entfernungen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20-24VAC,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Dynamischer Kontrast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lx bei 50 IRE,F4,0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7424x5568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20 - 6,6°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50 - 150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7331021087910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03019-001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2P5.08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5.08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TQ1936 POE PATCH CABLE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Patchkabel, für ausgewählte AXIS Q18-Bullet-Kameras,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TQ3001-E MOUNTING BRACKET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AXIS Q3536-LVE, AXIS Q3538-LVE,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 für Axis-Kameras mit d=184-198mm, IP66/67, IK10, mit Stauraum für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2026-06-13T11:01:37+00:00</dcterms:created>
  <dcterms:modified xsi:type="dcterms:W3CDTF">2026-06-13T11:01:37+00:00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