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2.8 MM F1.2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Optionales Objektiv, für AXIS P3905-R/Mk III, f=2,8mm, F1,2,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Optionales Objektiv für ein breiteres Sichtfeld</w:t>
      </w:r>
    </w:p>
    <w:p>
      <w:pPr>
        <w:pStyle w:val="p2Style"/>
      </w:pPr>
      <w:r>
        <w:rPr>
          <w:rStyle w:val="textStyle"/>
        </w:rPr>
        <w:t xml:space="preserve">Für AXIS M3905-R und AXIS P3905-R Mk III</w:t>
      </w:r>
    </w:p>
    <w:p>
      <w:pPr>
        <w:pStyle w:val="p2Style"/>
      </w:pPr>
      <w:r>
        <w:rPr>
          <w:rStyle w:val="textStyle"/>
        </w:rPr>
        <w:t xml:space="preserve">HFoV 107°</w:t>
      </w:r>
    </w:p>
    <w:p>
      <w:pPr>
        <w:pStyle w:val="p2Style"/>
      </w:pPr>
      <w:r>
        <w:rPr>
          <w:rStyle w:val="textStyle"/>
        </w:rPr>
        <w:t xml:space="preserve">Brennweite 2,8 mm</w:t>
      </w:r>
    </w:p>
    <w:p>
      <w:pPr>
        <w:pStyle w:val="p2Style"/>
      </w:pPr>
      <w:r>
        <w:rPr>
          <w:rStyle w:val="textStyle"/>
        </w:rPr>
        <w:t xml:space="preserve">Blendenzahl 1,2</w:t>
      </w:r>
    </w:p>
    <w:p>
      <w:pPr>
        <w:pStyle w:val="p2Style"/>
      </w:pPr>
      <w:r>
        <w:rPr>
          <w:rStyle w:val="textStyle"/>
        </w:rPr>
        <w:t xml:space="preserve">Erhältlich im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2026-10-04T18:28:49+00:00</dcterms:created>
  <dcterms:modified xsi:type="dcterms:W3CDTF">2026-10-04T18:28:49+00:00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