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F1.2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Optionales Objektiv, für AXIS P3905-R/Mk III, f=2,8mm, F1,2,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breiteres Sichtfeld</w:t>
      </w:r>
    </w:p>
    <w:p>
      <w:pPr>
        <w:pStyle w:val="p2Style"/>
      </w:pPr>
      <w:r>
        <w:rPr>
          <w:rStyle w:val="textStyle"/>
        </w:rPr>
        <w:t xml:space="preserve">Für AXIS M3905-R und AXIS P3905-R Mk III</w:t>
      </w:r>
    </w:p>
    <w:p>
      <w:pPr>
        <w:pStyle w:val="p2Style"/>
      </w:pPr>
      <w:r>
        <w:rPr>
          <w:rStyle w:val="textStyle"/>
        </w:rPr>
        <w:t xml:space="preserve">HFoV 107°</w:t>
      </w:r>
    </w:p>
    <w:p>
      <w:pPr>
        <w:pStyle w:val="p2Style"/>
      </w:pPr>
      <w:r>
        <w:rPr>
          <w:rStyle w:val="textStyle"/>
        </w:rPr>
        <w:t xml:space="preserve">Brennweite 2,8 mm</w:t>
      </w:r>
    </w:p>
    <w:p>
      <w:pPr>
        <w:pStyle w:val="p2Style"/>
      </w:pPr>
      <w:r>
        <w:rPr>
          <w:rStyle w:val="textStyle"/>
        </w:rPr>
        <w:t xml:space="preserve">Blendenzahl 1,2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2026-08-20T17:26:42+00:00</dcterms:created>
  <dcterms:modified xsi:type="dcterms:W3CDTF">2026-08-20T17:26:42+00:00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