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Mikrofon, für AXIS C6110 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Mikrofonzubehör für AXIS C6110 Network Paging Console</w:t>
      </w:r>
    </w:p>
    <w:p>
      <w:pPr>
        <w:pStyle w:val="p2Style"/>
      </w:pPr>
      <w:r>
        <w:rPr>
          <w:rStyle w:val="textStyle"/>
        </w:rPr>
        <w:t xml:space="preserve">Im Set mit kompatibler Montageplatte</w:t>
      </w:r>
    </w:p>
    <w:p>
      <w:pPr>
        <w:pStyle w:val="p2Style"/>
      </w:pPr>
      <w:r>
        <w:rPr>
          <w:rStyle w:val="textStyle"/>
        </w:rPr>
        <w:t xml:space="preserve">Einsteckbarer Schaumstoff-Windschutz für zusätzlichen Komfort und Schutz</w:t>
      </w:r>
    </w:p>
    <w:p>
      <w:pPr>
        <w:pStyle w:val="p2Style"/>
      </w:pPr>
      <w:r>
        <w:rPr>
          <w:rStyle w:val="textStyle"/>
        </w:rPr>
        <w:t xml:space="preserve">Außergewöhnlicher Dynamikbereich und Frequenzgang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2026-11-01T15:28:18+00:00</dcterms:created>
  <dcterms:modified xsi:type="dcterms:W3CDTF">2026-11-01T15:28:18+00:00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