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Display, 4K UHD,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3840x2160</w:t>
      </w:r>
    </w:p>
    <w:p>
      <w:pPr>
        <w:pStyle w:val="p2Style"/>
      </w:pPr>
      <w:r>
        <w:rPr>
          <w:rStyle w:val="textStyle"/>
        </w:rPr>
        <w:t xml:space="preserve">400 cd/qm Helligkeit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Integrierte USB-Media-Wiedergabe</w:t>
      </w:r>
    </w:p>
    <w:p>
      <w:pPr>
        <w:pStyle w:val="p2Style"/>
      </w:pPr>
      <w:r>
        <w:rPr>
          <w:rStyle w:val="textStyle"/>
        </w:rPr>
        <w:t xml:space="preserve">Querformat/Hochformat Umschaltung</w:t>
      </w:r>
    </w:p>
    <w:p>
      <w:pPr>
        <w:pStyle w:val="p2Style"/>
      </w:pPr>
      <w:r>
        <w:rPr>
          <w:rStyle w:val="textStyle"/>
        </w:rPr>
        <w:t xml:space="preserve">Temperatur-Sensor</w:t>
      </w:r>
    </w:p>
    <w:p>
      <w:pPr>
        <w:pStyle w:val="p2Style"/>
      </w:pPr>
      <w:r>
        <w:rPr>
          <w:rStyle w:val="textStyle"/>
        </w:rPr>
        <w:t xml:space="preserve">24/7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2026-11-08T21:07:52+00:00</dcterms:created>
  <dcterms:modified xsi:type="dcterms:W3CDTF">2026-11-08T21:07:52+00:00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