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WRN-810S-8CH-12TB-HDV2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12TB, 8x WAVE PRO Lizenz, 8x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1U</w:t>
      </w:r>
    </w:p>
    <w:p>
      <w:pPr>
        <w:pStyle w:val="p2Style"/>
      </w:pPr>
      <w:r>
        <w:rPr>
          <w:rStyle w:val="textStyle"/>
        </w:rPr>
        <w:t xml:space="preserve">Mit 8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2 x 6TB raw ST6000VX009</w:t>
      </w:r>
    </w:p>
    <w:p>
      <w:pPr>
        <w:pStyle w:val="p2Style"/>
      </w:pPr>
      <w:r>
        <w:rPr>
          <w:rStyle w:val="textStyle"/>
        </w:rPr>
        <w:t xml:space="preserve">Bis zu 80 Mbps Aufzeichnung S/W</w:t>
      </w:r>
    </w:p>
    <w:p>
      <w:pPr>
        <w:pStyle w:val="p2Style"/>
      </w:pPr>
      <w:r>
        <w:rPr>
          <w:rStyle w:val="textStyle"/>
        </w:rPr>
        <w:t xml:space="preserve">2x HDD-Schächte (3,5") bis zu 12TB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8 PoE+ Kameraanschlüsse mit 100W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WRN-810S-8CH-12TB-HDV2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2026-10-19T11:14:00+00:00</dcterms:created>
  <dcterms:modified xsi:type="dcterms:W3CDTF">2026-10-19T11:14:00+00:00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