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VH1639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Passiver 16-Kanal Video Zweidrahtsender BNC-Eingänge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Zweidraht Videosignal-Sender</w:t>
      </w:r>
    </w:p>
    <w:p>
      <w:pPr>
        <w:pStyle w:val="p2Style"/>
      </w:pPr>
      <w:r>
        <w:rPr>
          <w:rStyle w:val="textStyle"/>
        </w:rPr>
        <w:t xml:space="preserve">Bandbreite: DC bis 10MHz</w:t>
      </w:r>
    </w:p>
    <w:p>
      <w:pPr>
        <w:pStyle w:val="p2Style"/>
      </w:pPr>
      <w:r>
        <w:rPr>
          <w:rStyle w:val="textStyle"/>
        </w:rPr>
        <w:t xml:space="preserve">Übertragung über CAT2 (min) UTP Kabel</w:t>
      </w:r>
    </w:p>
    <w:p>
      <w:pPr>
        <w:pStyle w:val="p2Style"/>
      </w:pPr>
      <w:r>
        <w:rPr>
          <w:rStyle w:val="textStyle"/>
        </w:rPr>
        <w:t xml:space="preserve">Bis 350m Übertragung (passiv. Empfänger/UTP Kabel)</w:t>
      </w:r>
    </w:p>
    <w:p>
      <w:pPr>
        <w:pStyle w:val="p2Style"/>
      </w:pPr>
      <w:r>
        <w:rPr>
          <w:rStyle w:val="textStyle"/>
        </w:rPr>
        <w:t xml:space="preserve">Bis 1000m Übertragung m. TR560 (Aktiver Empfänger)</w:t>
      </w:r>
    </w:p>
    <w:p>
      <w:pPr>
        <w:pStyle w:val="p2Style"/>
      </w:pPr>
      <w:r>
        <w:rPr>
          <w:rStyle w:val="textStyle"/>
        </w:rPr>
        <w:t xml:space="preserve">Kein Abgleich erforderlich</w:t>
      </w:r>
    </w:p>
    <w:p>
      <w:pPr>
        <w:pStyle w:val="p2Style"/>
      </w:pPr>
      <w:r>
        <w:rPr>
          <w:rStyle w:val="textStyle"/>
        </w:rPr>
        <w:t xml:space="preserve">Störspannungs- und Rauschunterdrückung</w:t>
      </w:r>
    </w:p>
    <w:p>
      <w:pPr>
        <w:pStyle w:val="p2Style"/>
      </w:pPr>
      <w:r>
        <w:rPr>
          <w:rStyle w:val="textStyle"/>
        </w:rPr>
        <w:t xml:space="preserve">Überspannungsschutz</w:t>
      </w:r>
    </w:p>
    <w:p>
      <w:pPr>
        <w:pStyle w:val="p2Style"/>
      </w:pPr>
      <w:r>
        <w:rPr>
          <w:rStyle w:val="textStyle"/>
        </w:rPr>
        <w:t xml:space="preserve">Übertragung zusammen mit AC und Computer-Signalen</w:t>
      </w:r>
    </w:p>
    <w:p>
      <w:pPr>
        <w:pStyle w:val="p2Style"/>
      </w:pPr>
      <w:r>
        <w:rPr>
          <w:rStyle w:val="textStyle"/>
        </w:rPr>
        <w:t xml:space="preserve">Anschlüsse BNC-Stecker / Klemmleisten</w:t>
      </w:r>
    </w:p>
    <w:p>
      <w:pPr>
        <w:pStyle w:val="p2Style"/>
      </w:pPr>
      <w:r>
        <w:rPr>
          <w:rStyle w:val="textStyle"/>
        </w:rPr>
        <w:t xml:space="preserve">Kompakte Bauform, 1HE / 19"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Spannung,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VH1639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2026-06-05T19:50:05+00:00</dcterms:created>
  <dcterms:modified xsi:type="dcterms:W3CDTF">2026-06-05T19:50:05+00:00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