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NDA-3083-SMB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SMB mit 4S und Kabelkanalunterst. 137mm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Bauweise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Rostschutzbehandelt</w:t>
      </w:r>
    </w:p>
    <w:p>
      <w:pPr>
        <w:pStyle w:val="p2Style"/>
      </w:pPr>
      <w:r>
        <w:rPr>
          <w:rStyle w:val="textStyle"/>
        </w:rPr>
        <w:t xml:space="preserve">Einfache Kabelführung</w:t>
      </w:r>
    </w:p>
    <w:p>
      <w:pPr>
        <w:pStyle w:val="p2Style"/>
      </w:pPr>
      <w:r>
        <w:rPr>
          <w:rStyle w:val="textStyle"/>
        </w:rPr>
        <w:t xml:space="preserve">4S- und Kabelkanalunterstützung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F.01U.408.515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2026-06-27T16:51:41+00:00</dcterms:created>
  <dcterms:modified xsi:type="dcterms:W3CDTF">2026-06-27T16:51:41+00:00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