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240936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SAMCON ExConnection Rail T04.5-D.BOR-4PoE++-1000Base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Hochleistungs-PoE-Switch für den Ex-Bereich Druckfest gekapseltes Gehäuse mit Schauglas, Explosionsschutzzulassung gemäß RL 2014/34/EU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4x PoE+ 10/100BaseT(X), IEEE 802.3at, max 30W pro Port</w:t>
      </w:r>
    </w:p>
    <w:p>
      <w:pPr>
        <w:pStyle w:val="p2Style"/>
      </w:pPr>
      <w:r>
        <w:rPr>
          <w:rStyle w:val="textStyle"/>
        </w:rPr>
        <w:t xml:space="preserve">1x 100BaseFX, 1x 100BaseTX</w:t>
      </w:r>
    </w:p>
    <w:p>
      <w:pPr>
        <w:pStyle w:val="p2Style"/>
      </w:pPr>
      <w:r>
        <w:rPr>
          <w:rStyle w:val="textStyle"/>
        </w:rPr>
        <w:t xml:space="preserve">100 VAC - 240 VAC</w:t>
      </w:r>
    </w:p>
    <w:p>
      <w:pPr>
        <w:pStyle w:val="p2Style"/>
      </w:pPr>
      <w:r>
        <w:rPr>
          <w:rStyle w:val="textStyle"/>
        </w:rPr>
        <w:t xml:space="preserve">ATEX, IECEx, EAC-Ex zertifiziert</w:t>
      </w:r>
    </w:p>
    <w:p>
      <w:pPr>
        <w:pStyle w:val="p2Style"/>
      </w:pPr>
      <w:r>
        <w:rPr>
          <w:rStyle w:val="textStyle"/>
        </w:rPr>
        <w:t xml:space="preserve">IP66</w:t>
      </w:r>
    </w:p>
    <w:p>
      <w:pPr>
        <w:pStyle w:val="p2Style"/>
      </w:pPr>
      <w:r>
        <w:rPr>
          <w:rStyle w:val="textStyle"/>
        </w:rPr>
        <w:t xml:space="preserve">-40°C/+50°C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Switch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ATEX,EACex,IECEx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PoE-Standard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(IEEE802.3at)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Support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27020915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ExCam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SAMCON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2026-08-02T06:22:35+00:00</dcterms:created>
  <dcterms:modified xsi:type="dcterms:W3CDTF">2026-08-02T06:22:35+00:00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