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0,7 kg</w:t>
      </w:r>
    </w:p>
    <w:p>
      <w:pPr>
        <w:pStyle w:val="p2Style"/>
      </w:pPr>
      <w:r>
        <w:rPr>
          <w:rStyle w:val="textStyle"/>
        </w:rPr>
        <w:t xml:space="preserve">Maße: 135x67,5x340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