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Wandausleger WMB-VA0.1 / VA1.2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Kompatibel mit den Gehäusegrößen VA0.x und VA1.2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robust, vibrationsgetestet</w:t>
      </w:r>
    </w:p>
    <w:p>
      <w:pPr>
        <w:pStyle w:val="p2Style"/>
      </w:pPr>
      <w:r>
        <w:rPr>
          <w:rStyle w:val="textStyle"/>
        </w:rPr>
        <w:t xml:space="preserve">Leicht, einfach zu montieren</w:t>
      </w:r>
    </w:p>
    <w:p>
      <w:pPr>
        <w:pStyle w:val="p2Style"/>
      </w:pPr>
      <w:r>
        <w:rPr>
          <w:rStyle w:val="textStyle"/>
        </w:rPr>
        <w:t xml:space="preserve">Manueller Schwenkbereich: 360°</w:t>
      </w:r>
    </w:p>
    <w:p>
      <w:pPr>
        <w:pStyle w:val="p2Style"/>
      </w:pPr>
      <w:r>
        <w:rPr>
          <w:rStyle w:val="textStyle"/>
        </w:rPr>
        <w:t xml:space="preserve">Manueller Neigebereich: 90°</w:t>
      </w:r>
    </w:p>
    <w:p>
      <w:pPr>
        <w:pStyle w:val="p2Style"/>
      </w:pPr>
      <w:r>
        <w:rPr>
          <w:rStyle w:val="textStyle"/>
        </w:rPr>
        <w:t xml:space="preserve">Gewicht: 0,46 kg</w:t>
      </w:r>
    </w:p>
    <w:p>
      <w:pPr>
        <w:pStyle w:val="p2Style"/>
      </w:pPr>
      <w:r>
        <w:rPr>
          <w:rStyle w:val="textStyle"/>
        </w:rPr>
        <w:t xml:space="preserve">Maße: 80x100x205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2026-10-06T11:44:51+00:00</dcterms:created>
  <dcterms:modified xsi:type="dcterms:W3CDTF">2026-10-06T11:44:51+00:00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