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SKD02-T Kabel Kit 30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30 Meter SKD02-T Systemkabel Digital Spezialleitung mit Ex-Freigabe gemäß DIN EN 60079-14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m Länge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gemäß IEC/EN 60079-14 Kapitel 9.3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zur Vermeidung von Zonenverschleppung gemäß IEC/EN 60079-14 Anhang E</w:t>
      </w:r>
    </w:p>
    <w:p>
      <w:pPr>
        <w:pStyle w:val="p2Style"/>
      </w:pPr>
      <w:r>
        <w:rPr>
          <w:rStyle w:val="textStyle"/>
        </w:rPr>
        <w:t xml:space="preserve">Geprüft für -60°C bis +80°C fest verlegt</w:t>
      </w:r>
    </w:p>
    <w:p>
      <w:pPr>
        <w:pStyle w:val="p2Style"/>
      </w:pPr>
      <w:r>
        <w:rPr>
          <w:rStyle w:val="textStyle"/>
        </w:rPr>
        <w:t xml:space="preserve">Beständig bei Sonnenlicht gemäß UL 2556 Abs. 4.2.8.5 (720 h)</w:t>
      </w:r>
    </w:p>
    <w:p>
      <w:pPr>
        <w:pStyle w:val="p2Style"/>
      </w:pPr>
      <w:r>
        <w:rPr>
          <w:rStyle w:val="textStyle"/>
        </w:rPr>
        <w:t xml:space="preserve">Flammwidrig gemäß IEC 60332-1-2</w:t>
      </w:r>
    </w:p>
    <w:p>
      <w:pPr>
        <w:pStyle w:val="p2Style"/>
      </w:pPr>
      <w:r>
        <w:rPr>
          <w:rStyle w:val="textStyle"/>
        </w:rPr>
        <w:t xml:space="preserve">Ölbeständig gemäß IEC 60811-2-1 (IRM 902, 4h bei 70°C)</w:t>
      </w:r>
    </w:p>
    <w:p>
      <w:pPr>
        <w:pStyle w:val="p2Style"/>
      </w:pPr>
      <w:r>
        <w:rPr>
          <w:rStyle w:val="textStyle"/>
        </w:rPr>
        <w:t xml:space="preserve">Schlammbeständig gemäß NEK 606</w:t>
      </w:r>
    </w:p>
    <w:p>
      <w:pPr>
        <w:pStyle w:val="p2Style"/>
      </w:pPr>
      <w:r>
        <w:rPr>
          <w:rStyle w:val="textStyle"/>
        </w:rPr>
        <w:t xml:space="preserve">IEEE 802.3at PoE+, max 30 W pro Kanal, max 95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2026-10-22T22:54:08+00:00</dcterms:created>
  <dcterms:modified xsi:type="dcterms:W3CDTF">2026-10-22T22:54:08+00:00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