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2MP</w:t>
      </w:r>
    </w:p>
    <w:p>
      <w:pPr>
        <w:pStyle w:val="p2Style"/>
      </w:pPr>
      <w:r>
        <w:rPr>
          <w:rStyle w:val="textStyle"/>
        </w:rPr>
        <w:t xml:space="preserve">Hervorragende Bildqualität in FullHD 1080P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2026-09-29T17:38:23+00:00</dcterms:created>
  <dcterms:modified xsi:type="dcterms:W3CDTF">2026-09-29T17:38:23+00:00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