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2MP</w:t>
      </w:r>
    </w:p>
    <w:p>
      <w:pPr>
        <w:pStyle w:val="p2Style"/>
      </w:pPr>
      <w:r>
        <w:rPr>
          <w:rStyle w:val="textStyle"/>
        </w:rPr>
        <w:t xml:space="preserve">Hervorragende Bildqualität in FullHD 1080P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2026-08-15T04:28:17+00:00</dcterms:created>
  <dcterms:modified xsi:type="dcterms:W3CDTF">2026-08-15T04:28:17+00:00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