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2MP</w:t>
      </w:r>
    </w:p>
    <w:p>
      <w:pPr>
        <w:pStyle w:val="p2Style"/>
      </w:pPr>
      <w:r>
        <w:rPr>
          <w:rStyle w:val="textStyle"/>
        </w:rPr>
        <w:t xml:space="preserve">Hervorragende Bildqualität in FullHD 1080P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2026-07-01T01:02:34+00:00</dcterms:created>
  <dcterms:modified xsi:type="dcterms:W3CDTF">2026-07-01T01:02:34+00:00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