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LH-2403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(60,4cm)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LCD-Display, IPS Technologie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Höhenverstellbarer Fuß</w:t>
      </w:r>
    </w:p>
    <w:p>
      <w:pPr>
        <w:pStyle w:val="p2Style"/>
      </w:pPr>
      <w:r>
        <w:rPr>
          <w:rStyle w:val="textStyle"/>
        </w:rPr>
        <w:t xml:space="preserve">Dynamisches Kontrastverhältnis 20.000.000:1</w:t>
      </w:r>
    </w:p>
    <w:p>
      <w:pPr>
        <w:pStyle w:val="p2Style"/>
      </w:pPr>
      <w:r>
        <w:rPr>
          <w:rStyle w:val="textStyle"/>
        </w:rPr>
        <w:t xml:space="preserve">Bestmögliche Farbwiedergabe und Farbkontrast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1W-Lautsprecher</w:t>
      </w:r>
    </w:p>
    <w:p>
      <w:pPr>
        <w:pStyle w:val="p2Style"/>
      </w:pPr>
      <w:r>
        <w:rPr>
          <w:rStyle w:val="textStyle"/>
        </w:rPr>
        <w:t xml:space="preserve">VESA-Mount</w:t>
      </w:r>
    </w:p>
    <w:p>
      <w:pPr>
        <w:pStyle w:val="p2Style"/>
      </w:pPr>
      <w:r>
        <w:rPr>
          <w:rStyle w:val="textStyle"/>
        </w:rPr>
        <w:t xml:space="preserve">Blaulicht-Filter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LH243011E0000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2026-06-05T21:01:23+00:00</dcterms:created>
  <dcterms:modified xsi:type="dcterms:W3CDTF">2026-06-05T21:01:23+00:00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