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SBP-115PFA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Abmessungen Ø125x27.7mm</w:t>
      </w:r>
    </w:p>
    <w:p>
      <w:pPr>
        <w:pStyle w:val="p2Style"/>
      </w:pPr>
      <w:r>
        <w:rPr>
          <w:rStyle w:val="textStyle"/>
        </w:rPr>
        <w:t xml:space="preserve">Adapter für Halterung SBP-250WMW &amp; SBP-400WMW</w:t>
      </w:r>
    </w:p>
    <w:p>
      <w:pPr>
        <w:pStyle w:val="p2Style"/>
      </w:pPr>
      <w:r>
        <w:rPr>
          <w:rStyle w:val="textStyle"/>
        </w:rPr>
        <w:t xml:space="preserve">Kompatibel mit SBP-180HMW1/200HMW/215HMW/250HMW/315HMW</w:t>
      </w:r>
    </w:p>
    <w:p>
      <w:pPr>
        <w:pStyle w:val="p2Style"/>
      </w:pPr>
      <w:r>
        <w:rPr>
          <w:rStyle w:val="textStyle"/>
        </w:rPr>
        <w:t xml:space="preserve">Insgesamt 3 Stück in der Packung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SBP-115PFA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2026-06-14T15:19:07+00:00</dcterms:created>
  <dcterms:modified xsi:type="dcterms:W3CDTF">2026-06-14T15:19:07+00:00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