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2,8-13mm,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Überwachung von Innenräumen in 2 MP</w:t>
      </w:r>
    </w:p>
    <w:p>
      <w:pPr>
        <w:pStyle w:val="p2Style"/>
      </w:pPr>
      <w:r>
        <w:rPr>
          <w:rStyle w:val="textStyle"/>
        </w:rPr>
        <w:t xml:space="preserve">Hervorragende Bildqualität in HDTV 1080P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Austauschbares Objektiv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7331021082663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DC-IRIS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DC-Iris,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VARIF 9-40MM P-IRIS D/N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9-40mm, P-Iris, IR-korrigiert, für Axis Q16 und P13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VF 2.8-8MM F1.2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 2,8-8mm, P-Iris, CS-Mount, für AXIS Q16 und P13-Serien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TAMRON 5MP LENS P-IRIS 8-50 MM F1.6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8-50mm. P-Iris, IR-korrigiert, CS, für AXIS 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2026-05-16T23:11:40+00:00</dcterms:created>
  <dcterms:modified xsi:type="dcterms:W3CDTF">2026-05-16T23:11:40+00:00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