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DS-7716NI-M4(STD)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256Mbps, H.265, 240VAC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16-Kanal Netzwerkkameras</w:t>
      </w:r>
    </w:p>
    <w:p>
      <w:pPr>
        <w:pStyle w:val="p2Style"/>
      </w:pPr>
      <w:r>
        <w:rPr>
          <w:rStyle w:val="textStyle"/>
        </w:rPr>
        <w:t xml:space="preserve">Bis zu 16-ch@4 MP Dekodierkapazität</w:t>
      </w:r>
    </w:p>
    <w:p>
      <w:pPr>
        <w:pStyle w:val="p2Style"/>
      </w:pPr>
      <w:r>
        <w:rPr>
          <w:rStyle w:val="textStyle"/>
        </w:rPr>
        <w:t xml:space="preserve">Bis zu 256 Mbps eingehende Bandbreite</w:t>
      </w:r>
    </w:p>
    <w:p>
      <w:pPr>
        <w:pStyle w:val="p2Style"/>
      </w:pPr>
      <w:r>
        <w:rPr>
          <w:rStyle w:val="textStyle"/>
        </w:rPr>
        <w:t xml:space="preserve">Bis zu 8-Kanal-IP-Lautsprecher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6931847172992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2026-10-19T06:00:10+00:00</dcterms:created>
  <dcterms:modified xsi:type="dcterms:W3CDTF">2026-10-19T06:00:10+00:00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