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DS-2TD2138-15/QY(O-STD)(B)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384x288, 25fps, H.265, 24VAC, PoE,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