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DS-2DE4A425IWG-E(O-STD)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4MP, 25x, WDR, Infrarot, IP66, 4,8-120mm,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HTTPS, IPv4, IPv6, NTP,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53,3°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4.8-120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500mm,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