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Mic,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FCC,CE,UL,CB,RoHS,WEEE,etc.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