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STC-MBS2041POE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Vision Flächenscan Kamera monochrom, 20 Megapixel, 1", 5,6fps, C-Mount,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1" CMOS Sensor Sony IMX183</w:t>
      </w:r>
    </w:p>
    <w:p>
      <w:pPr>
        <w:pStyle w:val="p2Style"/>
      </w:pPr>
      <w:r>
        <w:rPr>
          <w:rStyle w:val="textStyle"/>
        </w:rPr>
        <w:t xml:space="preserve">Auflösung 5472x3648 Pixel</w:t>
      </w:r>
    </w:p>
    <w:p>
      <w:pPr>
        <w:pStyle w:val="p2Style"/>
      </w:pPr>
      <w:r>
        <w:rPr>
          <w:rStyle w:val="textStyle"/>
        </w:rPr>
        <w:t xml:space="preserve">Rolling Shutter</w:t>
      </w:r>
    </w:p>
    <w:p>
      <w:pPr>
        <w:pStyle w:val="p2Style"/>
      </w:pPr>
      <w:r>
        <w:rPr>
          <w:rStyle w:val="textStyle"/>
        </w:rPr>
        <w:t xml:space="preserve">5,6 fps bei voller Auflösung</w:t>
      </w:r>
    </w:p>
    <w:p>
      <w:pPr>
        <w:pStyle w:val="p2Style"/>
      </w:pPr>
      <w:r>
        <w:rPr>
          <w:rStyle w:val="textStyle"/>
        </w:rPr>
        <w:t xml:space="preserve">GigE Vision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Spannungsversorgung über PoE</w:t>
      </w:r>
    </w:p>
    <w:p>
      <w:pPr>
        <w:pStyle w:val="p2Style"/>
      </w:pPr>
      <w:r>
        <w:rPr>
          <w:rStyle w:val="textStyle"/>
        </w:rPr>
        <w:t xml:space="preserve">Kompaktes Format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5472x3648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STC-MBS2041POE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