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FireProtect Plus (with CO)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Funk-Brandmelder mit Sirene mit Temperatur- und CO-Sensor, 85dB,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Jeweller Protokoll</w:t>
      </w:r>
    </w:p>
    <w:p>
      <w:pPr>
        <w:pStyle w:val="p2Style"/>
      </w:pPr>
      <w:r>
        <w:rPr>
          <w:rStyle w:val="textStyle"/>
        </w:rPr>
        <w:t xml:space="preserve">entspricht der EN 14604:2005/AC:2008</w:t>
      </w:r>
    </w:p>
    <w:p>
      <w:pPr>
        <w:pStyle w:val="p2Style"/>
      </w:pPr>
      <w:r>
        <w:rPr>
          <w:rStyle w:val="textStyle"/>
        </w:rPr>
        <w:t xml:space="preserve">Erkennung von Rauch, CO und schnellen Temperaturanstiegen</w:t>
      </w:r>
    </w:p>
    <w:p>
      <w:pPr>
        <w:pStyle w:val="p2Style"/>
      </w:pPr>
      <w:r>
        <w:rPr>
          <w:rStyle w:val="textStyle"/>
        </w:rPr>
        <w:t xml:space="preserve">automatische und manuelle Prüfung der Rauchkammer</w:t>
      </w:r>
    </w:p>
    <w:p>
      <w:pPr>
        <w:pStyle w:val="p2Style"/>
      </w:pPr>
      <w:r>
        <w:rPr>
          <w:rStyle w:val="textStyle"/>
        </w:rPr>
        <w:t xml:space="preserve">Autonomer Betrieb ohne Ajax-Hub-Zentrale</w:t>
      </w:r>
    </w:p>
    <w:p>
      <w:pPr>
        <w:pStyle w:val="p2Style"/>
      </w:pPr>
      <w:r>
        <w:rPr>
          <w:rStyle w:val="textStyle"/>
        </w:rPr>
        <w:t xml:space="preserve">Fernsteuerung und Konfiguration per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Chemischer CO-Sensor, Photoelektrischer Sensor, Thermoelement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38106.16.BL1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2026-06-21T03:58:33+00:00</dcterms:created>
  <dcterms:modified xsi:type="dcterms:W3CDTF">2026-06-21T03:58:33+00:00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