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FireProtect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Temperatursensor, 85dB.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14604:2005/AC:2008</w:t>
      </w:r>
    </w:p>
    <w:p>
      <w:pPr>
        <w:pStyle w:val="p2Style"/>
      </w:pPr>
      <w:r>
        <w:rPr>
          <w:rStyle w:val="textStyle"/>
        </w:rPr>
        <w:t xml:space="preserve">Erkennung von Rauch und schnellen Temperaturanstiegen</w:t>
      </w:r>
    </w:p>
    <w:p>
      <w:pPr>
        <w:pStyle w:val="p2Style"/>
      </w:pPr>
      <w:r>
        <w:rPr>
          <w:rStyle w:val="textStyle"/>
        </w:rPr>
        <w:t xml:space="preserve">automatische und manuelle Prüfung der Rauchkammer</w:t>
      </w:r>
    </w:p>
    <w:p>
      <w:pPr>
        <w:pStyle w:val="p2Style"/>
      </w:pPr>
      <w:r>
        <w:rPr>
          <w:rStyle w:val="textStyle"/>
        </w:rPr>
        <w:t xml:space="preserve">Autonomer Betrieb ohne Ajax-Hub-Zentrale</w:t>
      </w:r>
    </w:p>
    <w:p>
      <w:pPr>
        <w:pStyle w:val="p2Style"/>
      </w:pPr>
      <w:r>
        <w:rPr>
          <w:rStyle w:val="textStyle"/>
        </w:rPr>
        <w:t xml:space="preserve">Fernsteuerung und Konfiguration per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Photoelektrischer Sensor, Thermoelement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38104.10.BL1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2026-05-07T01:53:21+00:00</dcterms:created>
  <dcterms:modified xsi:type="dcterms:W3CDTF">2026-05-07T01:53:21+00:00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