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TM3822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M3086-V-Mic,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M30 Cameras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Kompatibel mit AXIS M3086-V-Mic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