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Mikrofon,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5MP für den Außenbereich</w:t>
      </w:r>
    </w:p>
    <w:p>
      <w:pPr>
        <w:pStyle w:val="p2Style"/>
      </w:pPr>
      <w:r>
        <w:rPr>
          <w:rStyle w:val="textStyle"/>
        </w:rPr>
        <w:t xml:space="preserve">Mit Varifokalobjektiv, IR und Deep Learning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Version mit integriertem Mikrofon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TP3834-E CASING BLACK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TP3834-E CASING WHITE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AXISS P3267-LVE Mic,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