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4x SATA,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Intelligente Analysen auf Basis eines Deep-Learning-Algorithmus</w:t>
      </w:r>
    </w:p>
    <w:p>
      <w:pPr>
        <w:pStyle w:val="p2Style"/>
      </w:pPr>
      <w:r>
        <w:rPr>
          <w:rStyle w:val="textStyle"/>
        </w:rPr>
        <w:t xml:space="preserve">Perimeterschutz mit bis zu 16 Kanälen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16-Kanal-Gesichtserkennung für Einzelbilder</w:t>
      </w:r>
    </w:p>
    <w:p>
      <w:pPr>
        <w:pStyle w:val="p2Style"/>
      </w:pPr>
      <w:r>
        <w:rPr>
          <w:rStyle w:val="textStyle"/>
        </w:rPr>
        <w:t xml:space="preserve">Bis zu 8-Kanal-Videostrukturierung</w:t>
      </w:r>
    </w:p>
    <w:p>
      <w:pPr>
        <w:pStyle w:val="p2Style"/>
      </w:pPr>
      <w:r>
        <w:rPr>
          <w:rStyle w:val="textStyle"/>
        </w:rPr>
        <w:t xml:space="preserve">Anschluss von bis zu 16 IP-Kameras möglich</w:t>
      </w:r>
    </w:p>
    <w:p>
      <w:pPr>
        <w:pStyle w:val="p2Style"/>
      </w:pPr>
      <w:r>
        <w:rPr>
          <w:rStyle w:val="textStyle"/>
        </w:rPr>
        <w:t xml:space="preserve">Bis zu 16-Kanal-1080p-Decodierung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IPv6,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2026-06-30T03:45:09+00:00</dcterms:created>
  <dcterms:modified xsi:type="dcterms:W3CDTF">2026-06-30T03:45:09+00:00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