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TW1108 SCREW-ON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Schraubhalterung, für Bodycams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sicheren Montage</w:t>
      </w:r>
    </w:p>
    <w:p>
      <w:pPr>
        <w:pStyle w:val="p2Style"/>
      </w:pPr>
      <w:r>
        <w:rPr>
          <w:rStyle w:val="textStyle"/>
        </w:rPr>
        <w:t xml:space="preserve">Einfache und präzise Positionierung</w:t>
      </w:r>
    </w:p>
    <w:p>
      <w:pPr>
        <w:pStyle w:val="p2Style"/>
      </w:pPr>
      <w:r>
        <w:rPr>
          <w:rStyle w:val="textStyle"/>
        </w:rPr>
        <w:t xml:space="preserve">Passt zu allen Kleidungsstücken</w:t>
      </w:r>
    </w:p>
    <w:p>
      <w:pPr>
        <w:pStyle w:val="p2Style"/>
      </w:pPr>
      <w:r>
        <w:rPr>
          <w:rStyle w:val="textStyle"/>
        </w:rPr>
        <w:t xml:space="preserve">Sicher, flexibel und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2026-06-19T09:39:35+00:00</dcterms:created>
  <dcterms:modified xsi:type="dcterms:W3CDTF">2026-06-19T09:39:35+00:00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