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TW1108 SCREW-ON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Schraubhalterung, für Bodycams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sicheren Montage</w:t>
      </w:r>
    </w:p>
    <w:p>
      <w:pPr>
        <w:pStyle w:val="p2Style"/>
      </w:pPr>
      <w:r>
        <w:rPr>
          <w:rStyle w:val="textStyle"/>
        </w:rPr>
        <w:t xml:space="preserve">Einfache und präzise Positionierung</w:t>
      </w:r>
    </w:p>
    <w:p>
      <w:pPr>
        <w:pStyle w:val="p2Style"/>
      </w:pPr>
      <w:r>
        <w:rPr>
          <w:rStyle w:val="textStyle"/>
        </w:rPr>
        <w:t xml:space="preserve">Passt zu allen Kleidungsstücken</w:t>
      </w:r>
    </w:p>
    <w:p>
      <w:pPr>
        <w:pStyle w:val="p2Style"/>
      </w:pPr>
      <w:r>
        <w:rPr>
          <w:rStyle w:val="textStyle"/>
        </w:rPr>
        <w:t xml:space="preserve">Sicher, flexibel und klein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2026-09-17T15:32:53+00:00</dcterms:created>
  <dcterms:modified xsi:type="dcterms:W3CDTF">2026-09-17T15:32:53+00:00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