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W120 BODY WORN CAMERA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Livestreaming über LTE/4G</w:t>
      </w:r>
    </w:p>
    <w:p>
      <w:pPr>
        <w:pStyle w:val="p2Style"/>
      </w:pPr>
      <w:r>
        <w:rPr>
          <w:rStyle w:val="textStyle"/>
        </w:rPr>
        <w:t xml:space="preserve">Standortverfolgung/Tracking</w:t>
      </w:r>
    </w:p>
    <w:p>
      <w:pPr>
        <w:pStyle w:val="p2Style"/>
      </w:pPr>
      <w:r>
        <w:rPr>
          <w:rStyle w:val="textStyle"/>
        </w:rPr>
        <w:t xml:space="preserve">Immer scharfe Bilder</w:t>
      </w:r>
    </w:p>
    <w:p>
      <w:pPr>
        <w:pStyle w:val="p2Style"/>
      </w:pPr>
      <w:r>
        <w:rPr>
          <w:rStyle w:val="textStyle"/>
        </w:rPr>
        <w:t xml:space="preserve">Hervorragende Klangqualität</w:t>
      </w:r>
    </w:p>
    <w:p>
      <w:pPr>
        <w:pStyle w:val="p2Style"/>
      </w:pPr>
      <w:r>
        <w:rPr>
          <w:rStyle w:val="textStyle"/>
        </w:rPr>
        <w:t xml:space="preserve">Mehrere Verschlüsselungsebenen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Lithium-Ionen-Akku, 3.600 mAh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Classic, LTE, WLAN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TW1108 SCREW-ON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Schraubhalterung, für Bodycams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TW1901 CABLE HOLDER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Kabelhalter, zur sicheren Befestigung des AXIS TW1200 Sensors,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TW1906 BATTERY REPLACEMENT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Ersatzakku und Werkzeug für AXIS W100 und W101,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TW1908 STUD MOUNT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Ersatzteil für Bodycams mit Klick Fast-Lösung,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2026-07-21T08:04:21+00:00</dcterms:created>
  <dcterms:modified xsi:type="dcterms:W3CDTF">2026-07-21T08:04:21+00:00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