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SMQ-7501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75" (190cm) LCD Display, 4K UHD, 3840x2160, DVI, HDMI, VGA, FBAS,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3840x2160 Auflösung</w:t>
      </w:r>
    </w:p>
    <w:p>
      <w:pPr>
        <w:pStyle w:val="p2Style"/>
      </w:pPr>
      <w:r>
        <w:rPr>
          <w:rStyle w:val="textStyle"/>
        </w:rPr>
        <w:t xml:space="preserve">Anti-Burn-in-Technologie</w:t>
      </w:r>
    </w:p>
    <w:p>
      <w:pPr>
        <w:pStyle w:val="p2Style"/>
      </w:pPr>
      <w:r>
        <w:rPr>
          <w:rStyle w:val="textStyle"/>
        </w:rPr>
        <w:t xml:space="preserve">24/7 Betrieb im robusten Metallgehäuse</w:t>
      </w:r>
    </w:p>
    <w:p>
      <w:pPr>
        <w:pStyle w:val="p2Style"/>
      </w:pPr>
      <w:r>
        <w:rPr>
          <w:rStyle w:val="textStyle"/>
        </w:rPr>
        <w:t xml:space="preserve">Vielseitige Anschlussmöglichkeiten</w:t>
      </w:r>
    </w:p>
    <w:p>
      <w:pPr>
        <w:pStyle w:val="p2Style"/>
      </w:pPr>
      <w:r>
        <w:rPr>
          <w:rStyle w:val="textStyle"/>
        </w:rPr>
        <w:t xml:space="preserve">Schwarzwertanpassung</w:t>
      </w:r>
    </w:p>
    <w:p>
      <w:pPr>
        <w:pStyle w:val="p2Style"/>
      </w:pPr>
      <w:r>
        <w:rPr>
          <w:rStyle w:val="textStyle"/>
        </w:rPr>
        <w:t xml:space="preserve">Wählbare Gammakurven</w:t>
      </w:r>
    </w:p>
    <w:p>
      <w:pPr>
        <w:pStyle w:val="p2Style"/>
      </w:pPr>
      <w:r>
        <w:rPr>
          <w:rStyle w:val="textStyle"/>
        </w:rPr>
        <w:t xml:space="preserve">Hohe Zuverlässigkeit und lange Produktlebensdauer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SM751011M0000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2026-08-10T15:34:14+00:00</dcterms:created>
  <dcterms:modified xsi:type="dcterms:W3CDTF">2026-08-10T15:34:14+00:00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