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TNO-C3020TRA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6,6mm, 60°, 384x288,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384x288 Pixel mit 30 Bilder/Sek.</w:t>
      </w:r>
    </w:p>
    <w:p>
      <w:pPr>
        <w:pStyle w:val="p2Style"/>
      </w:pPr>
      <w:r>
        <w:rPr>
          <w:rStyle w:val="textStyle"/>
        </w:rPr>
        <w:t xml:space="preserve">Brennweite 6,6 mm: 60° HFoV</w:t>
      </w:r>
    </w:p>
    <w:p>
      <w:pPr>
        <w:pStyle w:val="p2Style"/>
      </w:pPr>
      <w:r>
        <w:rPr>
          <w:rStyle w:val="textStyle"/>
        </w:rPr>
        <w:t xml:space="preserve">Hochleistungsdetektor verwendet (17µm, NETD 30mK)</w:t>
      </w:r>
    </w:p>
    <w:p>
      <w:pPr>
        <w:pStyle w:val="p2Style"/>
      </w:pPr>
      <w:r>
        <w:rPr>
          <w:rStyle w:val="textStyle"/>
        </w:rPr>
        <w:t xml:space="preserve">AI-basierte Objektklassifizierung (Person, Fahrzeug)</w:t>
      </w:r>
    </w:p>
    <w:p>
      <w:pPr>
        <w:pStyle w:val="p2Style"/>
      </w:pPr>
      <w:r>
        <w:rPr>
          <w:rStyle w:val="textStyle"/>
        </w:rPr>
        <w:t xml:space="preserve">Temperaturüberwachungsbereich -40°~ 550°C</w:t>
      </w:r>
    </w:p>
    <w:p>
      <w:pPr>
        <w:pStyle w:val="p2Style"/>
      </w:pPr>
      <w:r>
        <w:rPr>
          <w:rStyle w:val="textStyle"/>
        </w:rPr>
        <w:t xml:space="preserve">Audio und Alarm Unterstützung</w:t>
      </w:r>
    </w:p>
    <w:p>
      <w:pPr>
        <w:pStyle w:val="p2Style"/>
      </w:pPr>
      <w:r>
        <w:rPr>
          <w:rStyle w:val="textStyle"/>
        </w:rPr>
        <w:t xml:space="preserve">Motion Detektion, Alarm Handover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TNO-C3020TRA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SBP-060BA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Aluminium, weiß, Kabeldurchlass: 19.1mm (M25)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2026-06-05T19:50:40+00:00</dcterms:created>
  <dcterms:modified xsi:type="dcterms:W3CDTF">2026-06-05T19:50:40+00:00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