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12VM1040ASIR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F1,4/10-40mm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Hochauflösendes Varifokal Objektiv</w:t>
      </w:r>
    </w:p>
    <w:p>
      <w:pPr>
        <w:pStyle w:val="p2Style"/>
      </w:pPr>
      <w:r>
        <w:rPr>
          <w:rStyle w:val="textStyle"/>
        </w:rPr>
        <w:t xml:space="preserve">Variable Brennweite: 10-40mm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0,5m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12VM1040ASIR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2026-05-14T08:44:20+00:00</dcterms:created>
  <dcterms:modified xsi:type="dcterms:W3CDTF">2026-05-14T08:44:20+00:00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