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WV-X15700-V2LN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X-Serie, 8MP@30fps, 4,3-8,6mm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kompatibel mit AI On-site Learning App</w:t>
      </w:r>
    </w:p>
    <w:p>
      <w:pPr>
        <w:pStyle w:val="p2Style"/>
      </w:pPr>
      <w:r>
        <w:rPr>
          <w:rStyle w:val="textStyle"/>
        </w:rPr>
        <w:t xml:space="preserve">Ermöglicht AI-Bildanalyse bei Nicht-AI-Kameras</w:t>
      </w:r>
    </w:p>
    <w:p>
      <w:pPr>
        <w:pStyle w:val="p2Style"/>
      </w:pPr>
      <w:r>
        <w:rPr>
          <w:rStyle w:val="textStyle"/>
        </w:rPr>
        <w:t xml:space="preserve">Clear-Sight-Beschichtung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53 - 104°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4582619078541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WV-X15700-V2LN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2026-06-05T18:39:49+00:00</dcterms:created>
  <dcterms:modified xsi:type="dcterms:W3CDTF">2026-06-05T18:39:49+00:00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