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WV-X25300-V3LN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X-Serie, 2MP@60fps, 2,9-9mm AI, IK10, IR, IP66/67,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9 Edge AI-Analyse-Apps</w:t>
      </w:r>
    </w:p>
    <w:p>
      <w:pPr>
        <w:pStyle w:val="p2Style"/>
      </w:pPr>
      <w:r>
        <w:rPr>
          <w:rStyle w:val="textStyle"/>
        </w:rPr>
        <w:t xml:space="preserve">kompatibel mit AI On-site Learning App</w:t>
      </w:r>
    </w:p>
    <w:p>
      <w:pPr>
        <w:pStyle w:val="p2Style"/>
      </w:pPr>
      <w:r>
        <w:rPr>
          <w:rStyle w:val="textStyle"/>
        </w:rPr>
        <w:t xml:space="preserve">Ermöglicht AI-Bildanalyse bei Nicht-AI-Kameras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36 - 113°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4582619078770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WV-X25300-V3LN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2026-09-15T05:05:19+00:00</dcterms:created>
  <dcterms:modified xsi:type="dcterms:W3CDTF">2026-09-15T05:05:19+00:00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