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CAMTRV24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UTP Video Balun mit 2-Draht Steuerung und 12/24Volt Überspannungschutz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Eingebauter, passiver Video Transceiver</w:t>
      </w:r>
    </w:p>
    <w:p>
      <w:pPr>
        <w:pStyle w:val="p2Style"/>
      </w:pPr>
      <w:r>
        <w:rPr>
          <w:rStyle w:val="textStyle"/>
        </w:rPr>
        <w:t xml:space="preserve">Verwendbar mit passiven oder aktiven Nitek Empfängern</w:t>
      </w:r>
    </w:p>
    <w:p>
      <w:pPr>
        <w:pStyle w:val="p2Style"/>
      </w:pPr>
      <w:r>
        <w:rPr>
          <w:rStyle w:val="textStyle"/>
        </w:rPr>
        <w:t xml:space="preserve">Mehrstufiger Überspannungsschutz mit 3 Schutzkreisen</w:t>
      </w:r>
    </w:p>
    <w:p>
      <w:pPr>
        <w:pStyle w:val="p2Style"/>
      </w:pPr>
      <w:r>
        <w:rPr>
          <w:rStyle w:val="textStyle"/>
        </w:rPr>
        <w:t xml:space="preserve">Durchschleifverlust: </w:t>
      </w:r>
    </w:p>
    <w:p>
      <w:pPr>
        <w:pStyle w:val="p2Style"/>
      </w:pPr>
      <w:r>
        <w:rPr>
          <w:rStyle w:val="textStyle"/>
        </w:rPr>
        <w:t xml:space="preserve">2,8V Klemmspannung</w:t>
      </w:r>
    </w:p>
    <w:p>
      <w:pPr>
        <w:pStyle w:val="p2Style"/>
      </w:pPr>
      <w:r>
        <w:rPr>
          <w:rStyle w:val="textStyle"/>
        </w:rPr>
        <w:t xml:space="preserve">Multifunktions-Eingangsschutz für Video, Daten&amp;Spannung</w:t>
      </w:r>
    </w:p>
    <w:p>
      <w:pPr>
        <w:pStyle w:val="p2Style"/>
      </w:pPr>
      <w:r>
        <w:rPr>
          <w:rStyle w:val="textStyle"/>
        </w:rPr>
        <w:t xml:space="preserve">Ausreichend dimensionierter Massepunkt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CAMTRV24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2026-09-13T01:58:56+00:00</dcterms:created>
  <dcterms:modified xsi:type="dcterms:W3CDTF">2026-09-13T01:58:56+00:00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