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TU9002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Joystick, zum Steuern von PTZ-Kameras,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Reaktionsschnelle und präzise Steuerung</w:t>
      </w:r>
    </w:p>
    <w:p>
      <w:pPr>
        <w:pStyle w:val="p2Style"/>
      </w:pPr>
      <w:r>
        <w:rPr>
          <w:rStyle w:val="textStyle"/>
        </w:rPr>
        <w:t xml:space="preserve">Zwei-in-Eins-Funktionalität</w:t>
      </w:r>
    </w:p>
    <w:p>
      <w:pPr>
        <w:pStyle w:val="p2Style"/>
      </w:pPr>
      <w:r>
        <w:rPr>
          <w:rStyle w:val="textStyle"/>
        </w:rPr>
        <w:t xml:space="preserve">Präzises Steuern von PTZ-Kameras</w:t>
      </w:r>
    </w:p>
    <w:p>
      <w:pPr>
        <w:pStyle w:val="p2Style"/>
      </w:pPr>
      <w:r>
        <w:rPr>
          <w:rStyle w:val="textStyle"/>
        </w:rPr>
        <w:t xml:space="preserve">Konfigurierbare Funktionstasten</w:t>
      </w:r>
    </w:p>
    <w:p>
      <w:pPr>
        <w:pStyle w:val="p2Style"/>
      </w:pPr>
      <w:r>
        <w:rPr>
          <w:rStyle w:val="textStyle"/>
        </w:rPr>
        <w:t xml:space="preserve">Langlebig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Eigenständiges oder integriertes Gerät</w:t>
      </w:r>
    </w:p>
    <w:p>
      <w:pPr>
        <w:pStyle w:val="p2Style"/>
      </w:pPr>
      <w:r>
        <w:rPr>
          <w:rStyle w:val="textStyle"/>
        </w:rPr>
        <w:t xml:space="preserve">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