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TU9002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Joystick, zum Steuern von PTZ-Kameras,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Reaktionsschnelle und präzise Steuerung</w:t>
      </w:r>
    </w:p>
    <w:p>
      <w:pPr>
        <w:pStyle w:val="p2Style"/>
      </w:pPr>
      <w:r>
        <w:rPr>
          <w:rStyle w:val="textStyle"/>
        </w:rPr>
        <w:t xml:space="preserve">Zwei-in-Eins-Funktionalität</w:t>
      </w:r>
    </w:p>
    <w:p>
      <w:pPr>
        <w:pStyle w:val="p2Style"/>
      </w:pPr>
      <w:r>
        <w:rPr>
          <w:rStyle w:val="textStyle"/>
        </w:rPr>
        <w:t xml:space="preserve">Präzises Steuern von PTZ-Kameras</w:t>
      </w:r>
    </w:p>
    <w:p>
      <w:pPr>
        <w:pStyle w:val="p2Style"/>
      </w:pPr>
      <w:r>
        <w:rPr>
          <w:rStyle w:val="textStyle"/>
        </w:rPr>
        <w:t xml:space="preserve">Konfigurierbare Funktionstasten</w:t>
      </w:r>
    </w:p>
    <w:p>
      <w:pPr>
        <w:pStyle w:val="p2Style"/>
      </w:pPr>
      <w:r>
        <w:rPr>
          <w:rStyle w:val="textStyle"/>
        </w:rPr>
        <w:t xml:space="preserve">Langlebig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Eigenständiges oder integriertes Gerät</w:t>
      </w:r>
    </w:p>
    <w:p>
      <w:pPr>
        <w:pStyle w:val="p2Style"/>
      </w:pPr>
      <w:r>
        <w:rPr>
          <w:rStyle w:val="textStyle"/>
        </w:rPr>
        <w:t xml:space="preserve">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2026-09-30T10:12:27+00:00</dcterms:created>
  <dcterms:modified xsi:type="dcterms:W3CDTF">2026-09-30T10:12:27+00:00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