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SOL-IQswitch-4MDB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4-port Gigabit switch, managed inklusive Netzteil,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SOL-IQbox-budget-B</w:t>
      </w:r>
    </w:p>
    <w:p>
      <w:pPr>
        <w:pStyle w:val="p2Style"/>
      </w:pPr>
      <w:r>
        <w:rPr>
          <w:rStyle w:val="textStyle"/>
        </w:rPr>
        <w:t xml:space="preserve">Inkl. 4-port Gigabitswitch managed</w:t>
      </w:r>
    </w:p>
    <w:p>
      <w:pPr>
        <w:pStyle w:val="p2Style"/>
      </w:pPr>
      <w:r>
        <w:rPr>
          <w:rStyle w:val="textStyle"/>
        </w:rPr>
        <w:t xml:space="preserve">Inkl. Netzteil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Korpus aus UV stabilisiertem Polycarbonat</w:t>
      </w:r>
    </w:p>
    <w:p>
      <w:pPr>
        <w:pStyle w:val="p2Style"/>
      </w:pPr>
      <w:r>
        <w:rPr>
          <w:rStyle w:val="textStyle"/>
        </w:rPr>
        <w:t xml:space="preserve">Korrosionsbeständig, Schutzart IP 66</w:t>
      </w:r>
    </w:p>
    <w:p>
      <w:pPr>
        <w:pStyle w:val="p2Style"/>
      </w:pPr>
      <w:r>
        <w:rPr>
          <w:rStyle w:val="textStyle"/>
        </w:rPr>
        <w:t xml:space="preserve">Schlagfestigkeit IK 10, Vandalismus 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 (optional)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2026-08-22T02:08:23+00:00</dcterms:created>
  <dcterms:modified xsi:type="dcterms:W3CDTF">2026-08-22T02:08:23+00:00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