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TI8903 CLEAR DOME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Ersatzkuppel für AXIS TI8903,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Transparente Kuppel</w:t>
      </w:r>
    </w:p>
    <w:p>
      <w:pPr>
        <w:pStyle w:val="p2Style"/>
      </w:pPr>
      <w:r>
        <w:rPr>
          <w:rStyle w:val="textStyle"/>
        </w:rPr>
        <w:t xml:space="preserve">Gummidichtung im Lieferumfang enthalten</w:t>
      </w:r>
    </w:p>
    <w:p>
      <w:pPr>
        <w:pStyle w:val="p2Style"/>
      </w:pPr>
      <w:r>
        <w:rPr>
          <w:rStyle w:val="textStyle"/>
        </w:rPr>
        <w:t xml:space="preserve">Im 5er-Pack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02563-001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2026-11-06T04:58:04+00:00</dcterms:created>
  <dcterms:modified xsi:type="dcterms:W3CDTF">2026-11-06T04:58:04+00:00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