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S1216 RACK 8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Server/Rekorder, 16 AXIS Camera Station Lizenzen, 8 TB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 und leistungsstarke Lösung</w:t>
      </w:r>
    </w:p>
    <w:p>
      <w:pPr>
        <w:pStyle w:val="p2Style"/>
      </w:pPr>
      <w:r>
        <w:rPr>
          <w:rStyle w:val="textStyle"/>
        </w:rPr>
        <w:t xml:space="preserve">Mit TPM gesichert</w:t>
      </w:r>
    </w:p>
    <w:p>
      <w:pPr>
        <w:pStyle w:val="p2Style"/>
      </w:pPr>
      <w:r>
        <w:rPr>
          <w:rStyle w:val="textStyle"/>
        </w:rPr>
        <w:t xml:space="preserve">Wird mit 8 TB Speicher ausgeliefert</w:t>
      </w:r>
    </w:p>
    <w:p>
      <w:pPr>
        <w:pStyle w:val="p2Style"/>
      </w:pPr>
      <w:r>
        <w:rPr>
          <w:rStyle w:val="textStyle"/>
        </w:rPr>
        <w:t xml:space="preserve">Einschließlich 16 Lizenzen für AXIS Camera Station VMS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2026-07-21T07:32:59+00:00</dcterms:created>
  <dcterms:modified xsi:type="dcterms:W3CDTF">2026-07-21T07:32:59+00:00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