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 standalone="yes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<w:body><w:p><w:pPr><w:pStyle w:val="pStyle"/></w:pPr><w:r><w:rPr><w:rStyle w:val="headStyle"/></w:rPr><w:t xml:space="preserve">Ausschreibungstext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Artikelnummer</w:t></w:r></w:p><w:p><w:pPr><w:pStyle w:val="p2Style"/></w:pPr><w:r><w:rPr><w:rStyle w:val="textStyle"/></w:rPr><w:t xml:space="preserve">208863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Typ</w:t></w:r></w:p><w:p><w:pPr><w:pStyle w:val="p2Style"/></w:pPr><w:r><w:rPr><w:rStyle w:val="textStyle"/></w:rPr><w:t xml:space="preserve">SNC-VB635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Kurzbeschreibung</w:t></w:r></w:p><w:p><w:pPr><w:pStyle w:val="p2Style"/></w:pPr><w:r><w:rPr><w:rStyle w:val="textStyle"/></w:rPr><w:t xml:space="preserve">1/2&quot; Netzwerk Kamera, True Day/Night, 1920x1080, 60fps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Hauptmerkmale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Weitere Merkmale (Spezifikationen)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Weitere Produktinformationen</w:t></w:r></w:p><w:p><w:pPr><w:pStyle w:val="p2Style"/></w:pPr><w:r><w:rPr><w:rStyle w:val="textStyle"/></w:rPr><w:t xml:space="preserve"></w:t></w:r></w:p><w:p><w:pPr><w:pStyle w:val="p2Style"/></w:pPr><w:r><w:rPr><w:rStyle w:val="textStyle"/></w:rPr><w:t xml:space="preserve">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Zubehör</w:t></w:r></w:p><w:tbl><w:tblGrid><w:gridCol w:w="4500" w:type="dxa"/><w:gridCol w:w="4500" w:type="dxa"/></w:tblGrid><w:tblPr><w:tblStyle w:val="crosssell_products"/></w:tblPr><w:tr><w:trPr/><w:tc><w:tcPr><w:tcW w:w="4500" w:type="dxa"/><w:vAlign w:val="top"/><w:noWrap/></w:tcPr><w:p><w:pPr><w:spacing w:after="10"/></w:pPr><w:r><w:rPr><w:rStyle w:val=""/></w:rPr><w:t xml:space="preserve">PSP.B.SNC.5</w:t></w:r></w:p></w:tc><w:tc><w:tcPr><w:tcW w:w="4500" w:type="dxa"/><w:vAlign w:val="top"/><w:noWrap/></w:tcPr><w:p><w:pPr><w:spacing w:after="10"/></w:pPr><w:r><w:rPr><w:rStyle w:val=""/></w:rPr><w:t xml:space="preserve">&nbsp;</w:t></w:r></w:p></w:tc></w:tr><w:tr><w:trPr/><w:tc><w:tcPr><w:tcW w:w="4500" w:type="dxa"/><w:vAlign w:val="top"/><w:noWrap/></w:tcPr><w:p><w:pPr><w:spacing w:after="10"/></w:pPr><w:r><w:rPr><w:rStyle w:val=""/></w:rPr><w:t xml:space="preserve">UNI-ORBC6</w:t></w:r></w:p></w:tc><w:tc><w:tcPr><w:tcW w:w="4500" w:type="dxa"/><w:vAlign w:val="top"/><w:noWrap/></w:tcPr><w:p><w:pPr><w:spacing w:after="10"/></w:pPr><w:r><w:rPr><w:rStyle w:val=""/></w:rPr><w:t xml:space="preserve">&nbsp;</w:t></w:r></w:p></w:tc></w:tr></w:tbl><w:p><w:pPr><w:pStyle w:val="p2Style"/></w:pPr><w:r><w:rPr><w:rStyle w:val="head2Style"/></w:rPr><w:t xml:space="preserve"></w:t></w:r></w:p><w:p><w:pPr><w:pStyle w:val="p2Style"/></w:pPr><w:r><w:rPr><w:rStyle w:val="head2Style"/></w:rPr><w:t xml:space="preserve">Empfehlungen</w:t></w:r></w:p><w:tbl><w:tblGrid><w:gridCol w:w="4500" w:type="dxa"/><w:gridCol w:w="4500" w:type="dxa"/></w:tblGrid><w:tblPr><w:tblStyle w:val="upsell_products"/></w:tblPr><w:tr><w:trPr/><w:tc><w:tcPr><w:tcW w:w="4500" w:type="dxa"/><w:vAlign w:val="top"/><w:noWrap/></w:tcPr><w:p><w:pPr><w:spacing w:after="10"/></w:pPr><w:r><w:rPr><w:rStyle w:val=""/></w:rPr><w:t xml:space="preserve">SC-IPM07HD</w:t></w:r></w:p></w:tc><w:tc><w:tcPr><w:tcW w:w="4500" w:type="dxa"/><w:vAlign w:val="top"/><w:noWrap/></w:tcPr><w:p><w:pPr><w:spacing w:after="10"/></w:pPr><w:r><w:rPr><w:rStyle w:val=""/></w:rPr><w:t xml:space="preserve">Testmonitor, Multiformat, für Installation, IP, HD-TVI/CVI, HD-AHD, HD-SDI, FBAS, HDMI</w:t></w:r></w:p></w:tc></w:tr></w:tbl><w:p><w:pPr><w:pStyle w:val="p2Style"/></w:pPr><w:r><w:rPr><w:rStyle w:val="head2Style"/></w:rPr><w:t xml:space="preserve"></w:t></w:r></w:p><w:p><w:pPr><w:pStyle w:val="p2Style"/></w:pPr><w:r><w:rPr><w:rStyle w:val="head2Style"/></w:rPr><w:t xml:space="preserve">Dienstleistungen</w:t></w:r></w:p><w:sectPr><w:pgSz w:orient="portrait" w:w="11905.511811024" w:h="16837.795275591"/><w:pgMar w:top="1440" w:right="1440" w:bottom="1440" w:left="1440" w:header="720" w:footer="720" w:gutter="0"/><w:cols w:num="1" w:space="720"/></w:sectPr></w:body>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2026-06-05T20:45:01+00:00</dcterms:created>
  <dcterms:modified xsi:type="dcterms:W3CDTF">2026-06-05T20:45:01+00:00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