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W702 DOCKING STATION 1 BAY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Docking Station, für eine AXIS W110 Body Worn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Einpacken und mitnehmen: Bereit, wenn Sie es sind</w:t>
      </w:r>
    </w:p>
    <w:p>
      <w:pPr>
        <w:pStyle w:val="p2Style"/>
      </w:pPr>
      <w:r>
        <w:rPr>
          <w:rStyle w:val="textStyle"/>
        </w:rPr>
        <w:t xml:space="preserve">Andocken und loslegen: Sicheres Entladen, schnelles Laden</w:t>
      </w:r>
    </w:p>
    <w:p>
      <w:pPr>
        <w:pStyle w:val="p2Style"/>
      </w:pPr>
      <w:r>
        <w:rPr>
          <w:rStyle w:val="textStyle"/>
        </w:rPr>
        <w:t xml:space="preserve">Zuverlässige Docking-Steckverbinder</w:t>
      </w:r>
    </w:p>
    <w:p>
      <w:pPr>
        <w:pStyle w:val="p2Style"/>
      </w:pPr>
      <w:r>
        <w:rPr>
          <w:rStyle w:val="textStyle"/>
        </w:rPr>
        <w:t xml:space="preserve">Spritzwassergeschützt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7331021080898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02645-002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2026-07-21T08:11:39+00:00</dcterms:created>
  <dcterms:modified xsi:type="dcterms:W3CDTF">2026-07-21T08:11:39+00:00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