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P3268-SLVE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aus rostfreiem Stahl, 4K UHD, 4,3-8,6mm, IR, IP6K9K,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aus rostfreiem Stahl</w:t>
      </w:r>
    </w:p>
    <w:p>
      <w:pPr>
        <w:pStyle w:val="p2Style"/>
      </w:pPr>
      <w:r>
        <w:rPr>
          <w:rStyle w:val="textStyle"/>
        </w:rPr>
        <w:t xml:space="preserve">4K UHD und Deep Learning</w:t>
      </w:r>
    </w:p>
    <w:p>
      <w:pPr>
        <w:pStyle w:val="p2Style"/>
      </w:pPr>
      <w:r>
        <w:rPr>
          <w:rStyle w:val="textStyle"/>
        </w:rPr>
        <w:t xml:space="preserve">Marinetaugliches Gehäuse aus rostfreiem Stahl</w:t>
      </w:r>
    </w:p>
    <w:p>
      <w:pPr>
        <w:pStyle w:val="p2Style"/>
      </w:pPr>
      <w:r>
        <w:rPr>
          <w:rStyle w:val="textStyle"/>
        </w:rPr>
        <w:t xml:space="preserve">Zertifiziert nach Standard NFS/ANSI 169</w:t>
      </w:r>
    </w:p>
    <w:p>
      <w:pPr>
        <w:pStyle w:val="p2Style"/>
      </w:pPr>
      <w:r>
        <w:rPr>
          <w:rStyle w:val="textStyle"/>
        </w:rPr>
        <w:t xml:space="preserve">DNV-zertifiziert für maritime Umgebungen</w:t>
      </w:r>
    </w:p>
    <w:p>
      <w:pPr>
        <w:pStyle w:val="p2Style"/>
      </w:pPr>
      <w:r>
        <w:rPr>
          <w:rStyle w:val="textStyle"/>
        </w:rPr>
        <w:t xml:space="preserve">Hervorragende Bildqualität in 4K-Auflösung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