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AMG156-16GAT-P480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16x 10/100/1000BT RJ45 mit 30W PoE gemäß 802.3at, 480W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16x 10/100/1000Base-T(x) RJ45 Ports Input</w:t>
      </w:r>
    </w:p>
    <w:p>
      <w:pPr>
        <w:pStyle w:val="p2Style"/>
      </w:pPr>
      <w:r>
        <w:rPr>
          <w:rStyle w:val="textStyle"/>
        </w:rPr>
        <w:t xml:space="preserve">16x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480W Gesamtleistung</w:t>
      </w:r>
    </w:p>
    <w:p>
      <w:pPr>
        <w:pStyle w:val="p2Style"/>
      </w:pPr>
      <w:r>
        <w:rPr>
          <w:rStyle w:val="textStyle"/>
        </w:rPr>
        <w:t xml:space="preserve">Integriertes 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AMG156-16GAT-P480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2026-09-16T08:11:08+00:00</dcterms:created>
  <dcterms:modified xsi:type="dcterms:W3CDTF">2026-09-16T08:11:08+00:00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