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SPA-D1000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Modul inkl. Verstärker, Frequenzgang 20Hz ~ 20kHz, unterstützt PoE und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Eingebauter Verstärker 10W Class D</w:t>
      </w:r>
    </w:p>
    <w:p>
      <w:pPr>
        <w:pStyle w:val="p2Style"/>
      </w:pPr>
      <w:r>
        <w:rPr>
          <w:rStyle w:val="textStyle"/>
        </w:rPr>
        <w:t xml:space="preserve">Stromversorgung: PoE (IEEE 802.3 af Typ 1 Klasse 3),</w:t>
      </w:r>
    </w:p>
    <w:p>
      <w:pPr>
        <w:pStyle w:val="p2Style"/>
      </w:pPr>
      <w:r>
        <w:rPr>
          <w:rStyle w:val="textStyle"/>
        </w:rPr>
        <w:t xml:space="preserve">PoE+ (IEEE 802.3 bei Typ 2 Klasse 4)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SPA-D1000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2026-05-30T21:34:50+00:00</dcterms:created>
  <dcterms:modified xsi:type="dcterms:W3CDTF">2026-05-30T21:34:50+00:00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