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DSA-N2C8X8-12AT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Netzwerkspeicher, iSCSI, RAID System, 12x8TB, 19", 2HE, Basis, Dual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Speichereinheit mit zwölf Einschüben</w:t>
      </w:r>
    </w:p>
    <w:p>
      <w:pPr>
        <w:pStyle w:val="p2Style"/>
      </w:pPr>
      <w:r>
        <w:rPr>
          <w:rStyle w:val="textStyle"/>
        </w:rPr>
        <w:t xml:space="preserve">Basiseinheit zur Speicherkapazitätserweiterung</w:t>
      </w:r>
    </w:p>
    <w:p>
      <w:pPr>
        <w:pStyle w:val="p2Style"/>
      </w:pPr>
      <w:r>
        <w:rPr>
          <w:rStyle w:val="textStyle"/>
        </w:rPr>
        <w:t xml:space="preserve">Dual Controller</w:t>
      </w:r>
    </w:p>
    <w:p>
      <w:pPr>
        <w:pStyle w:val="p2Style"/>
      </w:pPr>
      <w:r>
        <w:rPr>
          <w:rStyle w:val="textStyle"/>
        </w:rPr>
        <w:t xml:space="preserve">Eingebaute Festplatten: 12x 8TB (Nearline SAS)</w:t>
      </w:r>
    </w:p>
    <w:p>
      <w:pPr>
        <w:pStyle w:val="p2Style"/>
      </w:pPr>
      <w:r>
        <w:rPr>
          <w:rStyle w:val="textStyle"/>
        </w:rPr>
        <w:t xml:space="preserve">RAID-5, RAID-6</w:t>
      </w:r>
    </w:p>
    <w:p>
      <w:pPr>
        <w:pStyle w:val="p2Style"/>
      </w:pPr>
      <w:r>
        <w:rPr>
          <w:rStyle w:val="textStyle"/>
        </w:rPr>
        <w:t xml:space="preserve">Redundante Stromversorgung und Kühler</w:t>
      </w:r>
    </w:p>
    <w:p>
      <w:pPr>
        <w:pStyle w:val="p2Style"/>
      </w:pPr>
      <w:r>
        <w:rPr>
          <w:rStyle w:val="textStyle"/>
        </w:rPr>
        <w:t xml:space="preserve">Hochgeschwindigkeit iSCSI-Verbindung</w:t>
      </w:r>
    </w:p>
    <w:p>
      <w:pPr>
        <w:pStyle w:val="p2Style"/>
      </w:pPr>
      <w:r>
        <w:rPr>
          <w:rStyle w:val="textStyle"/>
        </w:rPr>
        <w:t xml:space="preserve">Modulares Design für einfachere Wartung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4060039013804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12TB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4TB HDD für 12-Schacht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DSA-EDTK8-8TB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Speichererw. für DSA E2800 8TB HDD für 12-Schacht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2026-07-07T14:22:17+00:00</dcterms:created>
  <dcterms:modified xsi:type="dcterms:W3CDTF">2026-07-07T14:22:17+00:00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