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POE304-MS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Injektor, Gigabit, Ultra PoE, 60W, 54VDC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PoE / PoE+ / Ultra PoE Standard</w:t>
      </w:r>
    </w:p>
    <w:p>
      <w:pPr>
        <w:pStyle w:val="p2Style"/>
      </w:pPr>
      <w:r>
        <w:rPr>
          <w:rStyle w:val="textStyle"/>
        </w:rPr>
        <w:t xml:space="preserve">Ausgangsleistung: bis 60 Watt</w:t>
      </w:r>
    </w:p>
    <w:p>
      <w:pPr>
        <w:pStyle w:val="p2Style"/>
      </w:pPr>
      <w:r>
        <w:rPr>
          <w:rStyle w:val="textStyle"/>
        </w:rPr>
        <w:t xml:space="preserve">LED-Statusanzeige</w:t>
      </w:r>
    </w:p>
    <w:p>
      <w:pPr>
        <w:pStyle w:val="p2Style"/>
      </w:pPr>
      <w:r>
        <w:rPr>
          <w:rStyle w:val="textStyle"/>
        </w:rPr>
        <w:t xml:space="preserve">Plug&amp;Play Design</w:t>
      </w:r>
    </w:p>
    <w:p>
      <w:pPr>
        <w:pStyle w:val="p2Style"/>
      </w:pPr>
      <w:r>
        <w:rPr>
          <w:rStyle w:val="textStyle"/>
        </w:rPr>
        <w:t xml:space="preserve">Überspannungsschutz</w:t>
      </w:r>
    </w:p>
    <w:p>
      <w:pPr>
        <w:pStyle w:val="p2Style"/>
      </w:pPr>
      <w:r>
        <w:rPr>
          <w:rStyle w:val="textStyle"/>
        </w:rPr>
        <w:t xml:space="preserve">Stromversorgung: 54VDC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Local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POE304-MS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2026-07-21T10:15:25+00:00</dcterms:created>
  <dcterms:modified xsi:type="dcterms:W3CDTF">2026-07-21T10:15:25+00:00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