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BIS-SMA-1CHA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BIS Software Maintenance Lizenz, für BIS-XVIE-1CHA*,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F.01U.300.471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BIS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