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BIS-XVIE-1CHA49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BIS Video Engine 4.9, Lizenz für 1 Videokanal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BIS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