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Farbe: Weiß</w:t>
      </w:r>
    </w:p>
    <w:p>
      <w:pPr>
        <w:pStyle w:val="p2Style"/>
      </w:pPr>
      <w:r>
        <w:rPr>
          <w:rStyle w:val="textStyle"/>
        </w:rPr>
        <w:t xml:space="preserve">Produktabmessungen Ø205x103mm</w:t>
      </w:r>
    </w:p>
    <w:p>
      <w:pPr>
        <w:pStyle w:val="p2Style"/>
      </w:pPr>
      <w:r>
        <w:rPr>
          <w:rStyle w:val="textStyle"/>
        </w:rPr>
        <w:t xml:space="preserve">Gewicht 770g</w:t>
      </w:r>
    </w:p>
    <w:p>
      <w:pPr>
        <w:pStyle w:val="p2Style"/>
      </w:pPr>
      <w:r>
        <w:rPr>
          <w:rStyle w:val="textStyle"/>
        </w:rPr>
        <w:t xml:space="preserve">Deckenlochgröße: Ø181mm (Ø7.12")</w:t>
      </w:r>
    </w:p>
    <w:p>
      <w:pPr>
        <w:pStyle w:val="p2Style"/>
      </w:pPr>
      <w:r>
        <w:rPr>
          <w:rStyle w:val="textStyle"/>
        </w:rPr>
        <w:t xml:space="preserve">Fliesendicke: 10~70mm (0.4~2.8")</w:t>
      </w:r>
    </w:p>
    <w:p>
      <w:pPr>
        <w:pStyle w:val="p2Style"/>
      </w:pPr>
      <w:r>
        <w:rPr>
          <w:rStyle w:val="textStyle"/>
        </w:rPr>
        <w:t xml:space="preserve">Kompatibel zu XNV-6123R, XNV-6083RZ/8083RZ/9083RZ,</w:t>
      </w:r>
    </w:p>
    <w:p>
      <w:pPr>
        <w:pStyle w:val="p2Style"/>
      </w:pPr>
      <w:r>
        <w:rPr>
          <w:rStyle w:val="textStyle"/>
        </w:rPr>
        <w:t xml:space="preserve">XNV-6083Z/8083Z, XNV-6083R/8083R/8093R/9083R,</w:t>
      </w:r>
    </w:p>
    <w:p>
      <w:pPr>
        <w:pStyle w:val="p2Style"/>
      </w:pPr>
      <w:r>
        <w:rPr>
          <w:rStyle w:val="textStyle"/>
        </w:rPr>
        <w:t xml:space="preserve">XNV-8082R/9082R, PNV-A6081R/A9081R, PNV-A7082RZ/A9082RZ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2026-05-22T20:54:11+00:00</dcterms:created>
  <dcterms:modified xsi:type="dcterms:W3CDTF">2026-05-22T20:54:11+00:00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