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WV-QSR501S-W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resistent gegen schwere Salzschäden,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WV-QCL501S, WV-QWL501S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WV-QSR501S-W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