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WV-S85xx und WV-X85xx in Kombination mit WV-Q178 for WV-S85xx und WV-X85xx in Kombination mit WV-Q185 oder für WV-S85xx und WV-X85xx in Kombination mit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