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237906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M Touch keypad &amp; RFID - 125kHz, 13.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Controller, RFID 13,5MHz, 3m Eth 125kHz, Touch Keys, NFC ready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Mühelose Installation</w:t>
      </w:r>
    </w:p>
    <w:p>
      <w:pPr>
        <w:pStyle w:val="p2Style"/>
      </w:pPr>
      <w:r>
        <w:rPr>
          <w:rStyle w:val="textStyle"/>
        </w:rPr>
        <w:t xml:space="preserve">Flexible Zutrittsmöglichkeiten</w:t>
      </w:r>
    </w:p>
    <w:p>
      <w:pPr>
        <w:pStyle w:val="p2Style"/>
      </w:pPr>
      <w:r>
        <w:rPr>
          <w:rStyle w:val="textStyle"/>
        </w:rPr>
        <w:t xml:space="preserve">Controller und Lesegerät in einem</w:t>
      </w:r>
    </w:p>
    <w:p>
      <w:pPr>
        <w:pStyle w:val="p2Style"/>
      </w:pPr>
      <w:r>
        <w:rPr>
          <w:rStyle w:val="textStyle"/>
        </w:rPr>
        <w:t xml:space="preserve">Stark in jeder Umgebung</w:t>
      </w:r>
    </w:p>
    <w:p>
      <w:pPr>
        <w:pStyle w:val="p2Style"/>
      </w:pPr>
      <w:r>
        <w:rPr>
          <w:rStyle w:val="textStyle"/>
        </w:rPr>
        <w:t xml:space="preserve">Liest gesicherte RFID-Karten</w:t>
      </w:r>
    </w:p>
    <w:p>
      <w:pPr>
        <w:pStyle w:val="p2Style"/>
      </w:pPr>
      <w:r>
        <w:rPr>
          <w:rStyle w:val="textStyle"/>
        </w:rPr>
        <w:t xml:space="preserve">Schlankes Design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13,56 MHz iCLASS, 13,56 MHz Mifare DESFire, NFC, Pin-Eingabe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8595159523262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9161161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Box 2.0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Controller für Zutritts Verwaltung, auf Mini-PC, Browser basierte Bedienung, bis zu 5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M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Montagezubehör zum Verstecken von Kabeln in der Wand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M surface mounting backplate/spacer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AXIS A9188 Network I/O Relay Module with 8 relays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Netzwerk, I/O-Relais Modul, 8 konfigurierbare Ein- und Ausgänge, 8 Relais,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card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125kHz, EMarine,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key fob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125kHz, EMarine,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Bluetooth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Bluetooth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125kHz Emarine - USB interfac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EMarine, extern,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RFID card Mifare Desfire EV3 4K 13.56MHz, PICard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10 Stück,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RFID fob Mifare Desfire EV3 4K 13.56MHz, PICard co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10 Stück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2026-10-19T11:14:00+00:00</dcterms:created>
  <dcterms:modified xsi:type="dcterms:W3CDTF">2026-10-19T11:14:00+00:00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